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MH320QCZBL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Heizcontainer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mobile Heizcontainer MH320QCZBL in Leichtbauweise fungiert als flexibler und leistungsstarker Wärmeerzeuger bis 320 kW. Im Heizcontainer ist ein elektrisches Heizgebläse verbaut, welches vor Frost schützt, sowie ein doppelwandiger Edelstahl-Abgaskamin zur Brandschutzsicherung und ein Spezial-Heizkessel für erhöhte Anforderungen. Der integrierte Zweistoffbrenner ist in der Lage sowohl Öl als auch Gas zu verbrennen. Mithilfe der verbauten Tankheizung wird die interne Sicherheits-Öltankanlage bei Temperatur gehalten. Somit kann bei allen Temperaturverhältnissen zuverlässig mit Heizöl gearbeitet und ein reibungsloser Prozess sichergestellt werden. Reicht das vorhandene Tankvolumen nicht aus, können externe Öltankanlagen angeschlossen werden.</w:t>
        <w:br/>
        <w:t xml:space="preserve"/>
        <w:br/>
        <w:t xml:space="preserve">Über die mobiheat smart App können automatische Störungsmeldungen und der Anlagenstatus abgerufen werden.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10 m VL/RL + Sicherungsschellen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20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Mittel ab 130 kW bis 350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MH320QCZBLV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2.371,00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MH320QCZBLVT8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125,00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MH320QCZBLVM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3.875,00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MH320QCZBLVT31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Abgasschalldämpfer DN250,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Abgasschalldämpfer DN250,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Brennstoffmanagement Heizöl EL 1 Liter  - Tagespreis auf Anfrage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139,00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385,00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mobiheat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MHIBN300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301,00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Heizölmenge EL für IBN 200l 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