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12A3" w14:textId="77777777" w:rsidR="00DA7DA4" w:rsidRDefault="00592B02" w:rsidP="00DA7DA4">
      <w:pPr>
        <w:rPr>
          <w:rFonts w:ascii="Noway" w:hAnsi="Noway"/>
          <w:b/>
          <w:bCs/>
          <w:color w:val="222A35" w:themeColor="text2" w:themeShade="80"/>
          <w:sz w:val="24"/>
          <w:szCs w:val="24"/>
        </w:rPr>
      </w:pPr>
      <w:r w:rsidRPr="00DA7DA4">
        <w:rPr>
          <w:rFonts w:ascii="Noway" w:hAnsi="Noway"/>
          <w:b/>
          <w:bCs/>
          <w:color w:val="222A35" w:themeColor="text2" w:themeShade="80"/>
          <w:sz w:val="24"/>
          <w:szCs w:val="24"/>
        </w:rPr>
        <w:br/>
      </w:r>
      <w:proofErr w:type="spellStart"/>
      <w:r w:rsidR="00250188" w:rsidRPr="00DA7DA4">
        <w:rPr>
          <w:rFonts w:ascii="Noway" w:hAnsi="Noway"/>
          <w:b/>
          <w:bCs/>
          <w:color w:val="222A35" w:themeColor="text2" w:themeShade="80"/>
          <w:sz w:val="24"/>
          <w:szCs w:val="24"/>
        </w:rPr>
        <w:t>Außschreibungstext</w:t>
      </w:r>
      <w:proofErr w:type="spellEnd"/>
    </w:p>
    <w:p w14:paraId="44A5197D" w14:textId="017110A9" w:rsidR="00250188" w:rsidRDefault="00DA7DA4" w:rsidP="00DA7DA4">
      <w:pPr>
        <w:rPr>
          <w:rFonts w:ascii="Noway" w:hAnsi="Noway"/>
          <w:b/>
          <w:bCs/>
          <w:color w:val="222A35" w:themeColor="text2" w:themeShade="80"/>
          <w:sz w:val="24"/>
          <w:szCs w:val="24"/>
          <w:lang w:eastAsia="en-US"/>
        </w:rPr>
      </w:pPr>
      <w:proofErr w:type="spellStart"/>
      <w:r>
        <w:rPr>
          <w:rFonts w:ascii="Noway" w:hAnsi="Noway"/>
          <w:b/>
          <w:bCs/>
          <w:color w:val="222A35" w:themeColor="text2" w:themeShade="80"/>
          <w:sz w:val="24"/>
          <w:szCs w:val="24"/>
        </w:rPr>
        <w:t>m</w:t>
      </w:r>
      <w:r w:rsidR="00250188" w:rsidRPr="00DA7DA4">
        <w:rPr>
          <w:rFonts w:ascii="Noway" w:hAnsi="Noway"/>
          <w:b/>
          <w:bCs/>
          <w:color w:val="222A35" w:themeColor="text2" w:themeShade="80"/>
          <w:sz w:val="24"/>
          <w:szCs w:val="24"/>
        </w:rPr>
        <w:t>obiheat</w:t>
      </w:r>
      <w:proofErr w:type="spellEnd"/>
      <w:r w:rsidR="00250188" w:rsidRPr="00DA7DA4">
        <w:rPr>
          <w:rFonts w:ascii="Noway" w:hAnsi="Noway"/>
          <w:b/>
          <w:bCs/>
          <w:color w:val="222A35" w:themeColor="text2" w:themeShade="80"/>
          <w:sz w:val="24"/>
          <w:szCs w:val="24"/>
        </w:rPr>
        <w:t xml:space="preserve"> </w:t>
      </w:r>
      <w:r w:rsidR="00D07684">
        <w:rPr>
          <w:rFonts w:ascii="Noway" w:hAnsi="Noway"/>
          <w:b/>
          <w:bCs/>
          <w:color w:val="222A35" w:themeColor="text2" w:themeShade="80"/>
          <w:sz w:val="24"/>
          <w:szCs w:val="24"/>
        </w:rPr>
        <w:t>MH12TB.2-3</w:t>
      </w:r>
      <w:r w:rsidR="00250188" w:rsidRPr="00DA7DA4">
        <w:rPr>
          <w:rFonts w:ascii="Noway" w:hAnsi="Noway"/>
          <w:b/>
          <w:bCs/>
          <w:color w:val="222A35" w:themeColor="text2" w:themeShade="80"/>
          <w:sz w:val="24"/>
          <w:szCs w:val="24"/>
        </w:rPr>
        <w:t xml:space="preserve"> | </w:t>
      </w:r>
      <w:r w:rsidR="00D07684">
        <w:rPr>
          <w:rFonts w:ascii="Noway" w:hAnsi="Noway"/>
          <w:b/>
          <w:bCs/>
          <w:color w:val="222A35" w:themeColor="text2" w:themeShade="80"/>
          <w:sz w:val="24"/>
          <w:szCs w:val="24"/>
        </w:rPr>
        <w:t>12 kW</w:t>
      </w:r>
      <w:r w:rsidRPr="00DA7DA4">
        <w:rPr>
          <w:rFonts w:ascii="Noway" w:hAnsi="Noway"/>
          <w:b/>
          <w:bCs/>
          <w:color w:val="222A35" w:themeColor="text2" w:themeShade="80"/>
          <w:sz w:val="24"/>
          <w:szCs w:val="24"/>
        </w:rPr>
        <w:t xml:space="preserve"> </w:t>
      </w:r>
      <w:r w:rsidR="00D07684">
        <w:rPr>
          <w:rFonts w:ascii="Noway" w:hAnsi="Noway"/>
          <w:b/>
          <w:bCs/>
          <w:color w:val="222A35" w:themeColor="text2" w:themeShade="80"/>
          <w:sz w:val="24"/>
          <w:szCs w:val="24"/>
        </w:rPr>
        <w:t>Elektroheizkessel</w:t>
      </w:r>
    </w:p>
    <w:p w14:paraId="01AFE20D" w14:textId="77777777" w:rsidR="00DA7DA4" w:rsidRPr="00250188" w:rsidRDefault="00DA7DA4" w:rsidP="00DA7DA4">
      <w:pPr>
        <w:rPr>
          <w:rFonts w:ascii="Noway" w:hAnsi="Noway"/>
          <w:b/>
          <w:bCs/>
          <w:color w:val="222A35" w:themeColor="text2" w:themeShade="80"/>
          <w:sz w:val="24"/>
          <w:szCs w:val="24"/>
        </w:rPr>
      </w:pPr>
    </w:p>
    <w:p w14:paraId="10F646CE" w14:textId="6998E2DB" w:rsidR="00DA7DA4" w:rsidRDefault="00186DDF" w:rsidP="00DA7DA4">
      <w:pPr>
        <w:rPr>
          <w:rFonts w:ascii="Noway" w:hAnsi="Noway"/>
          <w:color w:val="222A35" w:themeColor="text2" w:themeShade="80"/>
          <w:lang w:eastAsia="en-US"/>
        </w:rPr>
      </w:pPr>
      <w:r>
        <w:rPr>
          <w:rFonts w:ascii="Noway" w:hAnsi="Noway"/>
          <w:color w:val="222A35" w:themeColor="text2" w:themeShade="80"/>
          <w:lang w:eastAsia="en-US"/>
        </w:rPr>
        <w:t>Der Elektro-Wandheizkessel ist optimal als Reserve, parallele Heizquelle oder auch als unabhängige Heizquelle genutzt werden.</w:t>
        <w:br/>
        <w:t xml:space="preserve"/>
        <w:br/>
        <w:t xml:space="preserve">Merkmale und Ausstattung:</w:t>
        <w:br/>
        <w:t xml:space="preserve"/>
        <w:br/>
        <w:t xml:space="preserve">Kürzeste Montagezeit durch hochkompakte Bauweise</w:t>
        <w:br/>
        <w:t xml:space="preserve">Heizungsumwälzpumpe</w:t>
        <w:br/>
        <w:t xml:space="preserve">Ausdehnungsgefäß</w:t>
        <w:br/>
        <w:t xml:space="preserve">Einfache Bedienung</w:t>
        <w:br/>
        <w:t xml:space="preserve">Witterungsgeführter Regler aktivierbar (mit Zubehör Außenfühler)</w:t>
        <w:br/>
        <w:t xml:space="preserve">Teillastschaltung (2 Stufen)</w:t>
        <w:br/>
        <w:t xml:space="preserve">Sicherheitstechnische Einrichtungen</w:t>
        <w:br/>
        <w:t xml:space="preserve">Heizungsanschluss universell unten/oben oder auch wechselseitig möglich</w:t>
        <w:br/>
        <w:t xml:space="preserve"/>
      </w:r>
    </w:p>
    <w:p w14:paraId="67A9AE71" w14:textId="77777777" w:rsidR="00DA7DA4" w:rsidRDefault="00DA7DA4" w:rsidP="00DA7DA4">
      <w:pPr>
        <w:rPr>
          <w:rFonts w:ascii="Noway" w:hAnsi="Noway"/>
          <w:color w:val="222A35" w:themeColor="text2" w:themeShade="80"/>
          <w:lang w:eastAsia="en-US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701"/>
      </w:tblGrid>
      <w:tr w:rsidR="00DA7DA4" w:rsidRPr="003B1F33" w14:paraId="086D7178" w14:textId="77777777" w:rsidTr="0067072D">
        <w:trPr>
          <w:trHeight w:val="60"/>
        </w:trPr>
        <w:tc>
          <w:tcPr>
            <w:tcW w:w="5954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shd w:val="solid" w:color="D6DAD9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AD5462A" w14:textId="01AC022C" w:rsidR="00DA7DA4" w:rsidRPr="003B1F33" w:rsidRDefault="002E3835" w:rsidP="00DA7DA4">
            <w:pPr>
              <w:rPr>
                <w:rFonts w:ascii="Noway" w:hAnsi="Noway"/>
              </w:rPr>
            </w:pPr>
            <w:r>
              <w:rPr>
                <w:rFonts w:ascii="Noway" w:hAnsi="Noway"/>
              </w:rPr>
              <w:t>Heizzentrale</w:t>
            </w:r>
            <w:r w:rsidR="00DA7DA4" w:rsidRPr="003B1F33">
              <w:rPr>
                <w:rFonts w:ascii="Noway" w:hAnsi="Noway"/>
              </w:rPr>
              <w:t xml:space="preserve"> (</w:t>
            </w:r>
            <w:r w:rsidR="00F84AE5">
              <w:rPr>
                <w:rFonts w:ascii="Noway" w:hAnsi="Noway"/>
              </w:rPr>
              <w:t>VK Energie klein*</w:t>
            </w:r>
            <w:r w:rsidR="00DA7DA4" w:rsidRPr="003B1F33">
              <w:rPr>
                <w:rFonts w:ascii="Noway" w:hAnsi="Noway"/>
              </w:rPr>
              <w:t>)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shd w:val="solid" w:color="D6DAD9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2F18E60" w14:textId="77777777" w:rsidR="00DA7DA4" w:rsidRPr="003B1F33" w:rsidRDefault="00DA7DA4" w:rsidP="00DA7DA4">
            <w:pPr>
              <w:rPr>
                <w:rFonts w:ascii="Noway" w:hAnsi="Noway"/>
              </w:rPr>
            </w:pPr>
            <w:r w:rsidRPr="003B1F33">
              <w:rPr>
                <w:rFonts w:ascii="Noway" w:hAnsi="Noway"/>
              </w:rPr>
              <w:t>Artikel-Nr.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shd w:val="solid" w:color="D6DAD9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7EFDFE7" w14:textId="77777777" w:rsidR="00DA7DA4" w:rsidRPr="003B1F33" w:rsidRDefault="00DA7DA4" w:rsidP="00DA7DA4">
            <w:pPr>
              <w:rPr>
                <w:rFonts w:ascii="Noway" w:hAnsi="Noway"/>
              </w:rPr>
            </w:pPr>
            <w:r w:rsidRPr="003B1F33">
              <w:rPr>
                <w:rFonts w:ascii="Noway" w:hAnsi="Noway"/>
              </w:rPr>
              <w:t>Preis in €</w:t>
            </w:r>
          </w:p>
        </w:tc>
      </w:tr>
      <w:tr w:rsidR="00DA7DA4" w:rsidRPr="003B1F33" w14:paraId="41714353" w14:textId="77777777" w:rsidTr="0067072D">
        <w:trPr>
          <w:trHeight w:val="60"/>
        </w:trPr>
        <w:tc>
          <w:tcPr>
            <w:tcW w:w="5954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6C62F" w14:textId="1DD7985D" w:rsidR="00DA7DA4" w:rsidRPr="003B1F33" w:rsidRDefault="0067072D" w:rsidP="00DA7DA4">
            <w:pPr>
              <w:rPr>
                <w:rFonts w:ascii="Noway" w:hAnsi="Noway"/>
              </w:rPr>
            </w:pPr>
            <w:r>
              <w:rPr>
                <w:rFonts w:ascii="Noway" w:hAnsi="Noway"/>
              </w:rPr>
              <w:t>Elektro Wandheizkessel mit Pumpe 12 kW MH12TB.2-3 (3x Heizstäbe)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DDEC1" w14:textId="6AC1DC02" w:rsidR="00DA7DA4" w:rsidRPr="003B1F33" w:rsidRDefault="0067072D" w:rsidP="00DA7DA4">
            <w:pPr>
              <w:rPr>
                <w:rFonts w:ascii="Noway" w:hAnsi="Noway"/>
              </w:rPr>
            </w:pPr>
            <w:r>
              <w:rPr>
                <w:rFonts w:ascii="Noway" w:hAnsi="Noway"/>
              </w:rPr>
              <w:t>MH12TB.2-3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7583F" w14:textId="7B3CF32B" w:rsidR="00DA7DA4" w:rsidRPr="003B1F33" w:rsidRDefault="0067072D" w:rsidP="00DA7DA4">
            <w:pPr>
              <w:rPr>
                <w:rFonts w:ascii="Noway" w:hAnsi="Noway"/>
              </w:rPr>
            </w:pPr>
            <w:r>
              <w:rPr>
                <w:rFonts w:ascii="Noway" w:hAnsi="Noway"/>
              </w:rPr>
              <w:t>2.027,00</w:t>
            </w:r>
          </w:p>
        </w:tc>
      </w:tr>
      <w:tr w:rsidR="00CF2CBC" w:rsidRPr="003B1F33" w14:paraId="20FFC0C3" w14:textId="77777777" w:rsidTr="002A2867">
        <w:trPr>
          <w:trHeight w:val="60"/>
        </w:trPr>
        <w:tc>
          <w:tcPr>
            <w:tcW w:w="5954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shd w:val="solid" w:color="D6DAD9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B73151" w14:textId="2D932981" w:rsidR="00CF2CBC" w:rsidRPr="003B1F33" w:rsidRDefault="00CF2CBC" w:rsidP="002A2867">
            <w:pPr>
              <w:rPr>
                <w:rFonts w:ascii="Noway" w:hAnsi="Noway"/>
              </w:rPr>
            </w:pPr>
            <w:r>
              <w:rPr>
                <w:rFonts w:ascii="Noway" w:hAnsi="Noway"/>
              </w:rPr>
              <w:t>Zubehör</w:t>
            </w:r>
            <w:r w:rsidRPr="003B1F33">
              <w:rPr>
                <w:rFonts w:ascii="Noway" w:hAnsi="Noway"/>
              </w:rPr>
              <w:t xml:space="preserve"> </w:t>
            </w:r>
            <w:r w:rsidR="00F84AE5" w:rsidRPr="003B1F33">
              <w:rPr>
                <w:rFonts w:ascii="Noway" w:hAnsi="Noway"/>
              </w:rPr>
              <w:t>(</w:t>
            </w:r>
            <w:r w:rsidR="00F84AE5">
              <w:rPr>
                <w:rFonts w:ascii="Noway" w:hAnsi="Noway"/>
              </w:rPr>
              <w:t>VK Energie groß</w:t>
            </w:r>
            <w:r w:rsidR="00F84AE5" w:rsidRPr="003B1F33">
              <w:rPr>
                <w:rFonts w:ascii="Noway" w:hAnsi="Noway"/>
              </w:rPr>
              <w:t>)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shd w:val="solid" w:color="D6DAD9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1EBEEC2" w14:textId="77777777" w:rsidR="00CF2CBC" w:rsidRPr="003B1F33" w:rsidRDefault="00CF2CBC" w:rsidP="002A2867">
            <w:pPr>
              <w:rPr>
                <w:rFonts w:ascii="Noway" w:hAnsi="Noway"/>
              </w:rPr>
            </w:pPr>
            <w:r w:rsidRPr="003B1F33">
              <w:rPr>
                <w:rFonts w:ascii="Noway" w:hAnsi="Noway"/>
              </w:rPr>
              <w:t>Artikel-Nr.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shd w:val="solid" w:color="D6DAD9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333458B" w14:textId="77777777" w:rsidR="00CF2CBC" w:rsidRPr="003B1F33" w:rsidRDefault="00CF2CBC" w:rsidP="002A2867">
            <w:pPr>
              <w:rPr>
                <w:rFonts w:ascii="Noway" w:hAnsi="Noway"/>
              </w:rPr>
            </w:pPr>
            <w:r w:rsidRPr="003B1F33">
              <w:rPr>
                <w:rFonts w:ascii="Noway" w:hAnsi="Noway"/>
              </w:rPr>
              <w:t>Preis in €</w:t>
            </w:r>
          </w:p>
        </w:tc>
      </w:tr>
      <w:tr w:rsidR="00CF2CBC" w:rsidRPr="003B1F33" w14:paraId="5CFC1115" w14:textId="77777777" w:rsidTr="002A2867">
        <w:trPr>
          <w:trHeight w:val="60"/>
        </w:trPr>
        <w:tc>
          <w:tcPr>
            <w:tcW w:w="5954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shd w:val="solid" w:color="D6DAD9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0F73A7F" w14:textId="51DA64D7" w:rsidR="00CF2CBC" w:rsidRPr="003B1F33" w:rsidRDefault="00CF2CBC" w:rsidP="002A2867">
            <w:pPr>
              <w:rPr>
                <w:rFonts w:ascii="Noway" w:hAnsi="Noway"/>
              </w:rPr>
            </w:pPr>
            <w:r>
              <w:rPr>
                <w:rFonts w:ascii="Noway" w:hAnsi="Noway"/>
              </w:rPr>
              <w:t>Service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shd w:val="solid" w:color="D6DAD9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78BF09B" w14:textId="77777777" w:rsidR="00CF2CBC" w:rsidRPr="003B1F33" w:rsidRDefault="00CF2CBC" w:rsidP="002A2867">
            <w:pPr>
              <w:rPr>
                <w:rFonts w:ascii="Noway" w:hAnsi="Noway"/>
              </w:rPr>
            </w:pPr>
            <w:r w:rsidRPr="003B1F33">
              <w:rPr>
                <w:rFonts w:ascii="Noway" w:hAnsi="Noway"/>
              </w:rPr>
              <w:t>Artikel-Nr.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shd w:val="solid" w:color="D6DAD9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E9A354F" w14:textId="77777777" w:rsidR="00CF2CBC" w:rsidRPr="003B1F33" w:rsidRDefault="00CF2CBC" w:rsidP="002A2867">
            <w:pPr>
              <w:rPr>
                <w:rFonts w:ascii="Noway" w:hAnsi="Noway"/>
              </w:rPr>
            </w:pPr>
            <w:r w:rsidRPr="003B1F33">
              <w:rPr>
                <w:rFonts w:ascii="Noway" w:hAnsi="Noway"/>
              </w:rPr>
              <w:t>Preis in €</w:t>
            </w:r>
          </w:p>
        </w:tc>
      </w:tr>
      <w:tr w:rsidR="00CF2CBC" w:rsidRPr="003B1F33" w14:paraId="34F534B6" w14:textId="77777777" w:rsidTr="002A2867">
        <w:trPr>
          <w:trHeight w:val="60"/>
        </w:trPr>
        <w:tc>
          <w:tcPr>
            <w:tcW w:w="5954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8365C" w14:textId="4A0BCC6A" w:rsidR="00CF2CBC" w:rsidRPr="003B1F33" w:rsidRDefault="00CF2CBC" w:rsidP="002A2867">
            <w:pPr>
              <w:rPr>
                <w:rFonts w:ascii="Noway" w:hAnsi="Noway"/>
              </w:rPr>
            </w:pPr>
            <w:r>
              <w:rPr>
                <w:rFonts w:ascii="Noway" w:hAnsi="Noway"/>
              </w:rPr>
              <w:t>Expressversand MHWND Lieferung innerhalb 24 Std.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A3832" w14:textId="1FA0E10F" w:rsidR="00CF2CBC" w:rsidRPr="003B1F33" w:rsidRDefault="00CF2CBC" w:rsidP="002A2867">
            <w:pPr>
              <w:rPr>
                <w:rFonts w:ascii="Noway" w:hAnsi="Noway"/>
              </w:rPr>
            </w:pPr>
            <w:r>
              <w:rPr>
                <w:rFonts w:ascii="Noway" w:hAnsi="Noway"/>
              </w:rPr>
              <w:t>MHWND</w:t>
            </w:r>
          </w:p>
        </w:tc>
        <w:tc>
          <w:tcPr>
            <w:tcW w:w="1701" w:type="dxa"/>
            <w:tcBorders>
              <w:top w:val="single" w:sz="4" w:space="0" w:color="D6DAD9"/>
              <w:left w:val="single" w:sz="4" w:space="0" w:color="D6DAD9"/>
              <w:bottom w:val="single" w:sz="4" w:space="0" w:color="D6DAD9"/>
              <w:right w:val="single" w:sz="4" w:space="0" w:color="D6DAD9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AA8A8" w14:textId="72BC7BA7" w:rsidR="00CF2CBC" w:rsidRPr="003B1F33" w:rsidRDefault="00CF2CBC" w:rsidP="002A2867">
            <w:pPr>
              <w:rPr>
                <w:rFonts w:ascii="Noway" w:hAnsi="Noway"/>
              </w:rPr>
            </w:pPr>
            <w:r>
              <w:rPr>
                <w:rFonts w:ascii="Noway" w:hAnsi="Noway"/>
              </w:rPr>
              <w:t>155,00</w:t>
            </w:r>
          </w:p>
        </w:tc>
      </w:tr>
    </w:tbl>
    <w:p w14:paraId="6B0B8B16" w14:textId="77777777" w:rsidR="00CF2CBC" w:rsidRPr="00465F1C" w:rsidRDefault="00CF2CBC">
      <w:pPr>
        <w:rPr>
          <w:lang w:eastAsia="en-US"/>
        </w:rPr>
      </w:pPr>
    </w:p>
    <w:sectPr w:rsidR="00CF2CBC" w:rsidRPr="00465F1C" w:rsidSect="00B05F34">
      <w:headerReference w:type="default" r:id="rId7"/>
      <w:footerReference w:type="default" r:id="rId8"/>
      <w:pgSz w:w="11906" w:h="16838"/>
      <w:pgMar w:top="2568" w:right="1274" w:bottom="1134" w:left="1276" w:header="72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006F" w14:textId="77777777" w:rsidR="00B05F34" w:rsidRDefault="00B05F34">
      <w:r>
        <w:separator/>
      </w:r>
    </w:p>
  </w:endnote>
  <w:endnote w:type="continuationSeparator" w:id="0">
    <w:p w14:paraId="67CB8628" w14:textId="77777777" w:rsidR="00B05F34" w:rsidRDefault="00B0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way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7E2E" w14:textId="62B05221" w:rsidR="00DA7DA4" w:rsidRDefault="00250188">
    <w:pPr>
      <w:pStyle w:val="Fuzeile"/>
    </w:pPr>
    <w:r>
      <w:rPr>
        <w:rFonts w:ascii="Tahoma" w:hAnsi="Tahoma" w:cs="Tahoma"/>
        <w:b/>
        <w:noProof/>
        <w:color w:val="191E3D"/>
        <w:sz w:val="22"/>
        <w:szCs w:val="22"/>
      </w:rPr>
      <w:drawing>
        <wp:anchor distT="0" distB="0" distL="114300" distR="114300" simplePos="0" relativeHeight="251662336" behindDoc="1" locked="0" layoutInCell="1" allowOverlap="1" wp14:anchorId="214BB8AC" wp14:editId="326D548C">
          <wp:simplePos x="0" y="0"/>
          <wp:positionH relativeFrom="column">
            <wp:posOffset>5741988</wp:posOffset>
          </wp:positionH>
          <wp:positionV relativeFrom="paragraph">
            <wp:posOffset>-1174433</wp:posOffset>
          </wp:positionV>
          <wp:extent cx="1333500" cy="267556"/>
          <wp:effectExtent l="0" t="318" r="0" b="0"/>
          <wp:wrapNone/>
          <wp:docPr id="1127405672" name="Grafik 1127405672" descr="Ein Bild, das Screenshot, Schrift, Kreis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405672" name="Grafik 1127405672" descr="Ein Bild, das Screenshot, Schrift, Kreis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333500" cy="26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D43" w:rsidRPr="0061004E">
      <w:rPr>
        <w:noProof/>
      </w:rPr>
      <w:drawing>
        <wp:anchor distT="0" distB="0" distL="114300" distR="114300" simplePos="0" relativeHeight="251660288" behindDoc="1" locked="0" layoutInCell="1" allowOverlap="1" wp14:anchorId="760767AB" wp14:editId="0B41E525">
          <wp:simplePos x="0" y="0"/>
          <wp:positionH relativeFrom="page">
            <wp:posOffset>8667</wp:posOffset>
          </wp:positionH>
          <wp:positionV relativeFrom="paragraph">
            <wp:posOffset>228886</wp:posOffset>
          </wp:positionV>
          <wp:extent cx="7557269" cy="826261"/>
          <wp:effectExtent l="0" t="0" r="571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69" cy="826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2F86" w14:textId="77777777" w:rsidR="00B05F34" w:rsidRDefault="00B05F34">
      <w:r>
        <w:separator/>
      </w:r>
    </w:p>
  </w:footnote>
  <w:footnote w:type="continuationSeparator" w:id="0">
    <w:p w14:paraId="0EDF36CD" w14:textId="77777777" w:rsidR="00B05F34" w:rsidRDefault="00B0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0799" w14:textId="49AF67A5" w:rsidR="00DA7DA4" w:rsidRDefault="00E11D43">
    <w:pPr>
      <w:pStyle w:val="Kopfzeile"/>
    </w:pPr>
    <w:r w:rsidRPr="00663113">
      <w:rPr>
        <w:noProof/>
      </w:rPr>
      <w:drawing>
        <wp:anchor distT="0" distB="0" distL="114300" distR="114300" simplePos="0" relativeHeight="251659264" behindDoc="1" locked="0" layoutInCell="1" allowOverlap="1" wp14:anchorId="0F59B2F8" wp14:editId="18211A92">
          <wp:simplePos x="0" y="0"/>
          <wp:positionH relativeFrom="margin">
            <wp:posOffset>-823261</wp:posOffset>
          </wp:positionH>
          <wp:positionV relativeFrom="paragraph">
            <wp:posOffset>-456127</wp:posOffset>
          </wp:positionV>
          <wp:extent cx="7591259" cy="1265209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259" cy="1265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79CF"/>
    <w:multiLevelType w:val="hybridMultilevel"/>
    <w:tmpl w:val="A44EB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0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43"/>
    <w:rsid w:val="000345F0"/>
    <w:rsid w:val="000E1C05"/>
    <w:rsid w:val="00167D44"/>
    <w:rsid w:val="00186DDF"/>
    <w:rsid w:val="00195184"/>
    <w:rsid w:val="001D243F"/>
    <w:rsid w:val="00250188"/>
    <w:rsid w:val="002E3835"/>
    <w:rsid w:val="00333C4E"/>
    <w:rsid w:val="003A11F7"/>
    <w:rsid w:val="003B1F33"/>
    <w:rsid w:val="003D1F24"/>
    <w:rsid w:val="00446647"/>
    <w:rsid w:val="00465F1C"/>
    <w:rsid w:val="004D7926"/>
    <w:rsid w:val="00554494"/>
    <w:rsid w:val="005659BD"/>
    <w:rsid w:val="00582029"/>
    <w:rsid w:val="00583702"/>
    <w:rsid w:val="00592B02"/>
    <w:rsid w:val="005A41F8"/>
    <w:rsid w:val="006204E5"/>
    <w:rsid w:val="006232CC"/>
    <w:rsid w:val="0067072D"/>
    <w:rsid w:val="006866A0"/>
    <w:rsid w:val="007D54D9"/>
    <w:rsid w:val="0086458B"/>
    <w:rsid w:val="008943FB"/>
    <w:rsid w:val="00977C58"/>
    <w:rsid w:val="009920FE"/>
    <w:rsid w:val="00994891"/>
    <w:rsid w:val="009A3F15"/>
    <w:rsid w:val="009C48B1"/>
    <w:rsid w:val="00A22E31"/>
    <w:rsid w:val="00A946A1"/>
    <w:rsid w:val="00B05F34"/>
    <w:rsid w:val="00C217EF"/>
    <w:rsid w:val="00C53F78"/>
    <w:rsid w:val="00CC1968"/>
    <w:rsid w:val="00CF2CBC"/>
    <w:rsid w:val="00D003E7"/>
    <w:rsid w:val="00D05C6B"/>
    <w:rsid w:val="00D07684"/>
    <w:rsid w:val="00D645DC"/>
    <w:rsid w:val="00D86AD7"/>
    <w:rsid w:val="00DA7DA4"/>
    <w:rsid w:val="00E11D43"/>
    <w:rsid w:val="00E57F08"/>
    <w:rsid w:val="00E80E10"/>
    <w:rsid w:val="00ED238B"/>
    <w:rsid w:val="00ED545D"/>
    <w:rsid w:val="00ED6FE5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2944B"/>
  <w15:chartTrackingRefBased/>
  <w15:docId w15:val="{629A5760-3596-46F4-A496-CE5127D2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1D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E11D43"/>
    <w:pPr>
      <w:ind w:left="708"/>
    </w:pPr>
  </w:style>
  <w:style w:type="paragraph" w:styleId="Kopfzeile">
    <w:name w:val="header"/>
    <w:basedOn w:val="Standard"/>
    <w:link w:val="KopfzeileZchn"/>
    <w:unhideWhenUsed/>
    <w:rsid w:val="00E11D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11D43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E11D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1D43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infAbs">
    <w:name w:val="[Einf. Abs.]"/>
    <w:basedOn w:val="Standard"/>
    <w:uiPriority w:val="99"/>
    <w:rsid w:val="006866A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866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66A0"/>
    <w:rPr>
      <w:color w:val="605E5C"/>
      <w:shd w:val="clear" w:color="auto" w:fill="E1DFDD"/>
    </w:rPr>
  </w:style>
  <w:style w:type="paragraph" w:customStyle="1" w:styleId="articlenumber">
    <w:name w:val="article_number"/>
    <w:basedOn w:val="Standard"/>
    <w:uiPriority w:val="99"/>
    <w:rsid w:val="00250188"/>
    <w:pPr>
      <w:autoSpaceDE w:val="0"/>
      <w:autoSpaceDN w:val="0"/>
      <w:adjustRightInd w:val="0"/>
      <w:spacing w:line="300" w:lineRule="atLeast"/>
      <w:textAlignment w:val="center"/>
    </w:pPr>
    <w:rPr>
      <w:rFonts w:ascii="Noway" w:eastAsiaTheme="minorHAnsi" w:hAnsi="Noway" w:cs="Noway"/>
      <w:caps/>
      <w:color w:val="00003F"/>
      <w:spacing w:val="60"/>
      <w:sz w:val="30"/>
      <w:szCs w:val="30"/>
      <w:lang w:eastAsia="en-US"/>
    </w:rPr>
  </w:style>
  <w:style w:type="paragraph" w:customStyle="1" w:styleId="articlegroupred">
    <w:name w:val="article_group_red"/>
    <w:basedOn w:val="Standard"/>
    <w:uiPriority w:val="99"/>
    <w:rsid w:val="00250188"/>
    <w:pPr>
      <w:autoSpaceDE w:val="0"/>
      <w:autoSpaceDN w:val="0"/>
      <w:adjustRightInd w:val="0"/>
      <w:spacing w:after="397" w:line="1220" w:lineRule="atLeast"/>
      <w:textAlignment w:val="center"/>
    </w:pPr>
    <w:rPr>
      <w:rFonts w:ascii="Noway" w:eastAsiaTheme="minorHAnsi" w:hAnsi="Noway" w:cs="Noway"/>
      <w:color w:val="FF2B19"/>
      <w:spacing w:val="10"/>
      <w:sz w:val="100"/>
      <w:szCs w:val="100"/>
      <w:lang w:eastAsia="en-US"/>
    </w:rPr>
  </w:style>
  <w:style w:type="paragraph" w:customStyle="1" w:styleId="articledescription">
    <w:name w:val="article_description"/>
    <w:basedOn w:val="Standard"/>
    <w:uiPriority w:val="99"/>
    <w:rsid w:val="00250188"/>
    <w:pPr>
      <w:autoSpaceDE w:val="0"/>
      <w:autoSpaceDN w:val="0"/>
      <w:adjustRightInd w:val="0"/>
      <w:spacing w:line="300" w:lineRule="atLeast"/>
      <w:textAlignment w:val="center"/>
    </w:pPr>
    <w:rPr>
      <w:rFonts w:ascii="Noway" w:eastAsiaTheme="minorHAnsi" w:hAnsi="Noway" w:cs="Noway"/>
      <w:color w:val="00003F"/>
      <w:sz w:val="22"/>
      <w:szCs w:val="22"/>
      <w:lang w:eastAsia="en-US"/>
    </w:rPr>
  </w:style>
  <w:style w:type="character" w:customStyle="1" w:styleId="articlenumberbold">
    <w:name w:val="article_number_bold"/>
    <w:basedOn w:val="Absatz-Standardschriftart"/>
    <w:uiPriority w:val="99"/>
    <w:rsid w:val="00250188"/>
    <w:rPr>
      <w:rFonts w:ascii="Noway" w:hAnsi="Noway" w:cs="Noway"/>
      <w:b/>
      <w:bCs/>
      <w:caps/>
      <w:color w:val="00003F"/>
      <w:spacing w:val="60"/>
      <w:sz w:val="30"/>
      <w:szCs w:val="30"/>
      <w:vertAlign w:val="baseline"/>
    </w:rPr>
  </w:style>
  <w:style w:type="paragraph" w:customStyle="1" w:styleId="pricelistheaderprimary">
    <w:name w:val="pricelist_header_primary"/>
    <w:basedOn w:val="articlenumber"/>
    <w:uiPriority w:val="99"/>
    <w:rsid w:val="00DA7DA4"/>
    <w:pPr>
      <w:jc w:val="center"/>
    </w:pPr>
    <w:rPr>
      <w:color w:val="FFFFFF"/>
      <w:spacing w:val="44"/>
      <w:sz w:val="22"/>
      <w:szCs w:val="22"/>
    </w:rPr>
  </w:style>
  <w:style w:type="paragraph" w:customStyle="1" w:styleId="rentallist">
    <w:name w:val="rental_list"/>
    <w:basedOn w:val="Standard"/>
    <w:uiPriority w:val="99"/>
    <w:rsid w:val="00DA7DA4"/>
    <w:pPr>
      <w:autoSpaceDE w:val="0"/>
      <w:autoSpaceDN w:val="0"/>
      <w:adjustRightInd w:val="0"/>
      <w:spacing w:line="180" w:lineRule="atLeast"/>
      <w:ind w:left="283" w:hanging="283"/>
      <w:textAlignment w:val="center"/>
    </w:pPr>
    <w:rPr>
      <w:rFonts w:ascii="Noway" w:eastAsiaTheme="minorHAnsi" w:hAnsi="Noway" w:cs="Noway"/>
      <w:color w:val="1C2C4F"/>
      <w:sz w:val="16"/>
      <w:szCs w:val="16"/>
      <w:lang w:eastAsia="en-US"/>
    </w:rPr>
  </w:style>
  <w:style w:type="paragraph" w:customStyle="1" w:styleId="pricelistheadersecondary">
    <w:name w:val="pricelist_header_secondary"/>
    <w:basedOn w:val="Standard"/>
    <w:uiPriority w:val="99"/>
    <w:rsid w:val="00DA7DA4"/>
    <w:pPr>
      <w:autoSpaceDE w:val="0"/>
      <w:autoSpaceDN w:val="0"/>
      <w:adjustRightInd w:val="0"/>
      <w:spacing w:line="300" w:lineRule="atLeast"/>
      <w:textAlignment w:val="center"/>
    </w:pPr>
    <w:rPr>
      <w:rFonts w:ascii="Noway" w:eastAsiaTheme="minorHAnsi" w:hAnsi="Noway" w:cs="Noway"/>
      <w:color w:val="1C2C4F"/>
      <w:lang w:eastAsia="en-US"/>
    </w:rPr>
  </w:style>
  <w:style w:type="paragraph" w:customStyle="1" w:styleId="pricelistheadersecondaryright">
    <w:name w:val="pricelist_header_secondary_right"/>
    <w:basedOn w:val="Standard"/>
    <w:uiPriority w:val="99"/>
    <w:rsid w:val="00DA7DA4"/>
    <w:pPr>
      <w:autoSpaceDE w:val="0"/>
      <w:autoSpaceDN w:val="0"/>
      <w:adjustRightInd w:val="0"/>
      <w:spacing w:line="300" w:lineRule="atLeast"/>
      <w:jc w:val="right"/>
      <w:textAlignment w:val="center"/>
    </w:pPr>
    <w:rPr>
      <w:rFonts w:ascii="Noway" w:eastAsiaTheme="minorHAnsi" w:hAnsi="Noway" w:cs="Noway"/>
      <w:color w:val="1C2C4F"/>
      <w:lang w:eastAsia="en-US"/>
    </w:rPr>
  </w:style>
  <w:style w:type="paragraph" w:customStyle="1" w:styleId="pricelistbody">
    <w:name w:val="pricelist_body"/>
    <w:basedOn w:val="Standard"/>
    <w:uiPriority w:val="99"/>
    <w:rsid w:val="00DA7DA4"/>
    <w:pPr>
      <w:autoSpaceDE w:val="0"/>
      <w:autoSpaceDN w:val="0"/>
      <w:adjustRightInd w:val="0"/>
      <w:spacing w:line="240" w:lineRule="atLeast"/>
      <w:textAlignment w:val="center"/>
    </w:pPr>
    <w:rPr>
      <w:rFonts w:ascii="Noway" w:eastAsiaTheme="minorHAnsi" w:hAnsi="Noway" w:cs="Noway"/>
      <w:color w:val="1C2C4F"/>
      <w:sz w:val="16"/>
      <w:szCs w:val="16"/>
      <w:lang w:eastAsia="en-US"/>
    </w:rPr>
  </w:style>
  <w:style w:type="paragraph" w:customStyle="1" w:styleId="pricelistbodyright">
    <w:name w:val="pricelist_body_right"/>
    <w:basedOn w:val="Standard"/>
    <w:uiPriority w:val="99"/>
    <w:rsid w:val="00DA7DA4"/>
    <w:pPr>
      <w:autoSpaceDE w:val="0"/>
      <w:autoSpaceDN w:val="0"/>
      <w:adjustRightInd w:val="0"/>
      <w:spacing w:line="240" w:lineRule="atLeast"/>
      <w:jc w:val="right"/>
      <w:textAlignment w:val="center"/>
    </w:pPr>
    <w:rPr>
      <w:rFonts w:ascii="Noway" w:eastAsiaTheme="minorHAnsi" w:hAnsi="Noway" w:cs="Noway"/>
      <w:color w:val="1C2C4F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DA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Tim-Maurice Müller-Hahl</dc:creator>
  <cp:keywords/>
  <dc:description/>
  <cp:lastModifiedBy>Daniel Reitmeier</cp:lastModifiedBy>
  <cp:revision>39</cp:revision>
  <cp:lastPrinted>2020-11-05T09:41:00Z</cp:lastPrinted>
  <dcterms:created xsi:type="dcterms:W3CDTF">2024-01-30T09:54:00Z</dcterms:created>
  <dcterms:modified xsi:type="dcterms:W3CDTF">2024-02-01T14:17:00Z</dcterms:modified>
</cp:coreProperties>
</file>